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46" w:rsidRPr="00513E46" w:rsidRDefault="00513E46" w:rsidP="00387217">
      <w:pPr>
        <w:jc w:val="center"/>
        <w:rPr>
          <w:b/>
          <w:bCs/>
          <w:color w:val="000000"/>
          <w:sz w:val="28"/>
          <w:szCs w:val="28"/>
        </w:rPr>
      </w:pPr>
      <w:r w:rsidRPr="00513E46">
        <w:rPr>
          <w:b/>
          <w:bCs/>
          <w:color w:val="000000"/>
          <w:sz w:val="28"/>
          <w:szCs w:val="28"/>
        </w:rPr>
        <w:t>MASTER BIOLOGIE – SANTE</w:t>
      </w:r>
    </w:p>
    <w:p w:rsidR="00A15B57" w:rsidRDefault="00A15B57" w:rsidP="00387217">
      <w:pPr>
        <w:jc w:val="center"/>
        <w:rPr>
          <w:b/>
          <w:bCs/>
          <w:sz w:val="28"/>
          <w:szCs w:val="28"/>
        </w:rPr>
      </w:pPr>
    </w:p>
    <w:p w:rsidR="00A53B1E" w:rsidRPr="00434FBF" w:rsidRDefault="00A53B1E" w:rsidP="00387217">
      <w:pPr>
        <w:jc w:val="center"/>
        <w:rPr>
          <w:b/>
          <w:bCs/>
          <w:sz w:val="32"/>
          <w:szCs w:val="32"/>
        </w:rPr>
      </w:pPr>
      <w:r w:rsidRPr="00A53B1E">
        <w:rPr>
          <w:b/>
          <w:bCs/>
          <w:sz w:val="32"/>
          <w:szCs w:val="32"/>
        </w:rPr>
        <w:t>Parcours Santé Recherche</w:t>
      </w:r>
    </w:p>
    <w:p w:rsidR="00513E46" w:rsidRDefault="00513E46" w:rsidP="00513E46">
      <w:pPr>
        <w:jc w:val="both"/>
      </w:pPr>
    </w:p>
    <w:p w:rsidR="00525EBF" w:rsidRDefault="00525EBF" w:rsidP="00513E46">
      <w:pPr>
        <w:jc w:val="both"/>
      </w:pPr>
    </w:p>
    <w:p w:rsidR="001D6FF3" w:rsidRDefault="001D6FF3" w:rsidP="00513E46">
      <w:pPr>
        <w:jc w:val="both"/>
      </w:pPr>
    </w:p>
    <w:p w:rsidR="00525EBF" w:rsidRDefault="00525EBF" w:rsidP="00513E46">
      <w:pPr>
        <w:jc w:val="both"/>
      </w:pPr>
    </w:p>
    <w:p w:rsidR="00525EBF" w:rsidRDefault="00525EBF" w:rsidP="001D6FF3">
      <w:pPr>
        <w:spacing w:line="360" w:lineRule="auto"/>
        <w:jc w:val="both"/>
      </w:pPr>
      <w:r>
        <w:t xml:space="preserve">L’enseignement du </w:t>
      </w:r>
      <w:r w:rsidRPr="001D6FF3">
        <w:rPr>
          <w:b/>
          <w:bCs/>
        </w:rPr>
        <w:t>Parcours Santé</w:t>
      </w:r>
      <w:r w:rsidR="00C17571" w:rsidRPr="001D6FF3">
        <w:rPr>
          <w:b/>
          <w:bCs/>
        </w:rPr>
        <w:t xml:space="preserve"> Recherche</w:t>
      </w:r>
      <w:r w:rsidR="00C17571">
        <w:t xml:space="preserve"> est destiné à renforcer les connaissances scientifiques des étudiants en Médecine pour les préparer à la Recherche (accès en deuxième année du Master Recherche).</w:t>
      </w:r>
      <w:r w:rsidR="00274289">
        <w:t xml:space="preserve"> Des informations sur les doubles cursus Médecine – Sciences sont disponibles sur le site : </w:t>
      </w:r>
      <w:hyperlink r:id="rId7" w:history="1">
        <w:r w:rsidR="007F715D" w:rsidRPr="00B435AF">
          <w:rPr>
            <w:rStyle w:val="Lienhypertexte"/>
          </w:rPr>
          <w:t>http://www.afmpfs.org/fr/</w:t>
        </w:r>
      </w:hyperlink>
    </w:p>
    <w:p w:rsidR="007F715D" w:rsidRDefault="007F715D" w:rsidP="001D6FF3">
      <w:pPr>
        <w:spacing w:line="360" w:lineRule="auto"/>
        <w:jc w:val="both"/>
      </w:pPr>
    </w:p>
    <w:p w:rsidR="00387217" w:rsidRDefault="00387217" w:rsidP="001D6FF3">
      <w:pPr>
        <w:spacing w:line="360" w:lineRule="auto"/>
        <w:jc w:val="both"/>
      </w:pPr>
      <w:r>
        <w:t xml:space="preserve">Les unités d’enseignement recommandées </w:t>
      </w:r>
      <w:r w:rsidR="00534830">
        <w:t xml:space="preserve">(mais non exclusives) </w:t>
      </w:r>
      <w:r>
        <w:t>pour les DFGSM2 et DFGSM3 sont :</w:t>
      </w:r>
    </w:p>
    <w:p w:rsidR="00534830" w:rsidRDefault="00534830" w:rsidP="00387217">
      <w:pPr>
        <w:numPr>
          <w:ilvl w:val="0"/>
          <w:numId w:val="2"/>
        </w:numPr>
        <w:spacing w:line="360" w:lineRule="auto"/>
        <w:jc w:val="both"/>
      </w:pPr>
      <w:r>
        <w:t xml:space="preserve">UE Physiologie et biologie moléculaire </w:t>
      </w:r>
    </w:p>
    <w:p w:rsidR="00387217" w:rsidRDefault="00534830" w:rsidP="00534830">
      <w:pPr>
        <w:numPr>
          <w:ilvl w:val="1"/>
          <w:numId w:val="2"/>
        </w:numPr>
        <w:spacing w:line="360" w:lineRule="auto"/>
        <w:jc w:val="both"/>
      </w:pPr>
      <w:r>
        <w:t xml:space="preserve">EC </w:t>
      </w:r>
      <w:r w:rsidR="00387217">
        <w:t>Physiologie humaine (5 ECTS)</w:t>
      </w:r>
    </w:p>
    <w:p w:rsidR="00387217" w:rsidRDefault="00534830" w:rsidP="00534830">
      <w:pPr>
        <w:numPr>
          <w:ilvl w:val="1"/>
          <w:numId w:val="2"/>
        </w:numPr>
        <w:spacing w:line="360" w:lineRule="auto"/>
        <w:jc w:val="both"/>
      </w:pPr>
      <w:r>
        <w:t xml:space="preserve">EC </w:t>
      </w:r>
      <w:r w:rsidR="00387217">
        <w:t>Fondements en biologie moléculaire (5 ECTS)</w:t>
      </w:r>
    </w:p>
    <w:p w:rsidR="00534830" w:rsidRDefault="00534830" w:rsidP="00387217">
      <w:pPr>
        <w:numPr>
          <w:ilvl w:val="0"/>
          <w:numId w:val="2"/>
        </w:numPr>
        <w:spacing w:line="360" w:lineRule="auto"/>
        <w:jc w:val="both"/>
      </w:pPr>
      <w:r>
        <w:t xml:space="preserve">UE Priorités de santé publique régionale </w:t>
      </w:r>
    </w:p>
    <w:p w:rsidR="00387217" w:rsidRDefault="00534830" w:rsidP="00534830">
      <w:pPr>
        <w:numPr>
          <w:ilvl w:val="1"/>
          <w:numId w:val="2"/>
        </w:numPr>
        <w:spacing w:line="360" w:lineRule="auto"/>
        <w:jc w:val="both"/>
      </w:pPr>
      <w:r>
        <w:t xml:space="preserve">EC </w:t>
      </w:r>
      <w:r w:rsidR="00387217">
        <w:t>Maladies génétiques et cancers (5 ECTS)</w:t>
      </w:r>
    </w:p>
    <w:p w:rsidR="00387217" w:rsidRDefault="00534830" w:rsidP="00534830">
      <w:pPr>
        <w:numPr>
          <w:ilvl w:val="1"/>
          <w:numId w:val="2"/>
        </w:numPr>
        <w:spacing w:line="360" w:lineRule="auto"/>
        <w:jc w:val="both"/>
      </w:pPr>
      <w:r>
        <w:t xml:space="preserve">EC </w:t>
      </w:r>
      <w:r w:rsidR="00387217">
        <w:t>Microbiologie tropicale (5 ECTS)</w:t>
      </w:r>
    </w:p>
    <w:p w:rsidR="00387217" w:rsidRDefault="00387217" w:rsidP="00387217">
      <w:pPr>
        <w:spacing w:line="360" w:lineRule="auto"/>
        <w:jc w:val="both"/>
      </w:pPr>
      <w:r>
        <w:t>La validation de 1</w:t>
      </w:r>
      <w:r w:rsidR="00BE01A7">
        <w:t>2</w:t>
      </w:r>
      <w:r>
        <w:t xml:space="preserve"> ECTS en DFGSM2 et </w:t>
      </w:r>
      <w:r w:rsidR="00BE01A7">
        <w:t>12 E</w:t>
      </w:r>
      <w:r>
        <w:t xml:space="preserve">CTS en DFGSM3 est un objectif raisonnable. </w:t>
      </w:r>
    </w:p>
    <w:p w:rsidR="001D6FF3" w:rsidRDefault="001D6FF3" w:rsidP="001D6FF3">
      <w:pPr>
        <w:spacing w:line="360" w:lineRule="auto"/>
        <w:jc w:val="both"/>
      </w:pPr>
    </w:p>
    <w:p w:rsidR="001D6FF3" w:rsidRDefault="001D6FF3" w:rsidP="001D6FF3">
      <w:pPr>
        <w:spacing w:line="360" w:lineRule="auto"/>
        <w:jc w:val="both"/>
      </w:pPr>
      <w:r>
        <w:t xml:space="preserve">L’inscription en UE est distincte de l’inscription en Médecine et donne lieu à des </w:t>
      </w:r>
      <w:r w:rsidRPr="001D6FF3">
        <w:rPr>
          <w:b/>
          <w:bCs/>
        </w:rPr>
        <w:t>droits d’inscription spécifiques</w:t>
      </w:r>
      <w:r>
        <w:t>.</w:t>
      </w:r>
    </w:p>
    <w:p w:rsidR="00C17571" w:rsidRDefault="00C17571" w:rsidP="001D6FF3">
      <w:pPr>
        <w:spacing w:line="360" w:lineRule="auto"/>
        <w:jc w:val="both"/>
      </w:pPr>
    </w:p>
    <w:p w:rsidR="00815DAD" w:rsidRDefault="00C17571" w:rsidP="00534830">
      <w:pPr>
        <w:spacing w:line="360" w:lineRule="auto"/>
        <w:jc w:val="both"/>
        <w:rPr>
          <w:b/>
          <w:bCs/>
          <w:sz w:val="28"/>
          <w:szCs w:val="28"/>
        </w:rPr>
      </w:pPr>
      <w:r>
        <w:t>L’</w:t>
      </w:r>
      <w:r w:rsidRPr="001D6FF3">
        <w:rPr>
          <w:b/>
          <w:bCs/>
        </w:rPr>
        <w:t xml:space="preserve">autorisation d’inscription </w:t>
      </w:r>
      <w:r>
        <w:t>est donnée</w:t>
      </w:r>
      <w:r w:rsidR="001D6FF3">
        <w:t>,</w:t>
      </w:r>
      <w:r w:rsidR="00BE01A7">
        <w:t xml:space="preserve"> </w:t>
      </w:r>
      <w:r w:rsidR="001D6FF3">
        <w:t xml:space="preserve">dans la limite des places disponibles, </w:t>
      </w:r>
      <w:r>
        <w:t>conjointement par le Responsable (</w:t>
      </w:r>
      <w:r w:rsidR="00274289">
        <w:t>Professeur Olivier Gros</w:t>
      </w:r>
      <w:r>
        <w:t>, UFR Sciences exactes et naturelles) et le responsable adjoint (</w:t>
      </w:r>
      <w:r w:rsidR="00274289">
        <w:t>Professeur Raymond Césaire</w:t>
      </w:r>
      <w:r>
        <w:t>, UFR de Médecine) de la mention et de la spécialité Master Biologie</w:t>
      </w:r>
      <w:r w:rsidR="001D6FF3">
        <w:t>, Santé, Alimentation (BSA).</w:t>
      </w:r>
      <w:r w:rsidR="00534830">
        <w:t xml:space="preserve"> Si le nombre de demandes dépasse les capacités d’accueil </w:t>
      </w:r>
      <w:r w:rsidR="00697225">
        <w:t>d’une</w:t>
      </w:r>
      <w:r w:rsidR="00534830">
        <w:t xml:space="preserve"> EC, les critères d’acceptation sont </w:t>
      </w:r>
      <w:r w:rsidR="00BE01A7">
        <w:t xml:space="preserve">le classement en PACES et </w:t>
      </w:r>
      <w:r w:rsidR="00121CBC">
        <w:t>le fait de ne pas être ins</w:t>
      </w:r>
      <w:r w:rsidR="00BE01A7">
        <w:t>crit par ailleurs à 2 autres EC.</w:t>
      </w:r>
    </w:p>
    <w:p w:rsidR="00A53B1E" w:rsidRPr="00AE0144" w:rsidRDefault="00697225" w:rsidP="00345A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53B1E" w:rsidRPr="00AE0144">
        <w:rPr>
          <w:b/>
          <w:bCs/>
          <w:sz w:val="28"/>
          <w:szCs w:val="28"/>
        </w:rPr>
        <w:lastRenderedPageBreak/>
        <w:t xml:space="preserve">Fiche de demande d’autorisation d’inscription à une </w:t>
      </w:r>
    </w:p>
    <w:p w:rsidR="00A53B1E" w:rsidRPr="00AE0144" w:rsidRDefault="00A53B1E" w:rsidP="00345A98">
      <w:pPr>
        <w:jc w:val="center"/>
        <w:rPr>
          <w:b/>
          <w:bCs/>
          <w:sz w:val="28"/>
          <w:szCs w:val="28"/>
        </w:rPr>
      </w:pPr>
      <w:r w:rsidRPr="00AE0144">
        <w:rPr>
          <w:b/>
          <w:bCs/>
          <w:sz w:val="28"/>
          <w:szCs w:val="28"/>
        </w:rPr>
        <w:t>Unité</w:t>
      </w:r>
      <w:r w:rsidR="00345A98" w:rsidRPr="00AE0144">
        <w:rPr>
          <w:b/>
          <w:bCs/>
          <w:sz w:val="28"/>
          <w:szCs w:val="28"/>
        </w:rPr>
        <w:t xml:space="preserve"> d’Enseignement et de Recherche</w:t>
      </w:r>
    </w:p>
    <w:p w:rsidR="00513E46" w:rsidRPr="00434FBF" w:rsidRDefault="00A53B1E" w:rsidP="00345A98">
      <w:pPr>
        <w:jc w:val="center"/>
        <w:rPr>
          <w:b/>
          <w:bCs/>
          <w:sz w:val="32"/>
          <w:szCs w:val="32"/>
        </w:rPr>
      </w:pPr>
      <w:r w:rsidRPr="00AE0144">
        <w:rPr>
          <w:b/>
          <w:bCs/>
          <w:sz w:val="28"/>
          <w:szCs w:val="28"/>
        </w:rPr>
        <w:t>du Parcours Santé Recherche</w:t>
      </w:r>
    </w:p>
    <w:p w:rsidR="00434FBF" w:rsidRDefault="00434FBF" w:rsidP="00345A98">
      <w:pPr>
        <w:jc w:val="center"/>
        <w:rPr>
          <w:b/>
          <w:bCs/>
          <w:sz w:val="28"/>
          <w:szCs w:val="28"/>
        </w:rPr>
      </w:pPr>
    </w:p>
    <w:p w:rsidR="00697225" w:rsidRDefault="00697225" w:rsidP="00345A98">
      <w:pPr>
        <w:jc w:val="center"/>
        <w:rPr>
          <w:b/>
          <w:bCs/>
          <w:sz w:val="28"/>
          <w:szCs w:val="28"/>
        </w:rPr>
      </w:pPr>
    </w:p>
    <w:p w:rsidR="00AE0144" w:rsidRDefault="00AE0144" w:rsidP="00AE0144">
      <w:pPr>
        <w:rPr>
          <w:b/>
          <w:bCs/>
          <w:sz w:val="28"/>
          <w:szCs w:val="28"/>
        </w:rPr>
      </w:pPr>
    </w:p>
    <w:p w:rsidR="00434FBF" w:rsidRDefault="00434FBF" w:rsidP="00434FBF"/>
    <w:p w:rsidR="00434FBF" w:rsidRPr="00A53B1E" w:rsidRDefault="00434FBF" w:rsidP="00434FBF">
      <w:pPr>
        <w:rPr>
          <w:b/>
          <w:bCs/>
        </w:rPr>
      </w:pPr>
      <w:r w:rsidRPr="00A53B1E">
        <w:rPr>
          <w:b/>
          <w:bCs/>
        </w:rPr>
        <w:t>NOM</w:t>
      </w:r>
      <w:r w:rsidRPr="00A53B1E">
        <w:rPr>
          <w:b/>
          <w:bCs/>
        </w:rPr>
        <w:tab/>
      </w:r>
      <w:r w:rsidRPr="00A53B1E">
        <w:rPr>
          <w:b/>
          <w:bCs/>
        </w:rPr>
        <w:tab/>
      </w:r>
      <w:r w:rsidRPr="00A53B1E">
        <w:rPr>
          <w:b/>
          <w:bCs/>
        </w:rPr>
        <w:tab/>
      </w:r>
      <w:r w:rsidRPr="00A53B1E">
        <w:rPr>
          <w:b/>
          <w:bCs/>
        </w:rPr>
        <w:tab/>
      </w:r>
      <w:r w:rsidRPr="00A53B1E">
        <w:rPr>
          <w:b/>
          <w:bCs/>
        </w:rPr>
        <w:tab/>
      </w:r>
      <w:r w:rsidRPr="00A53B1E">
        <w:rPr>
          <w:b/>
          <w:bCs/>
        </w:rPr>
        <w:tab/>
        <w:t>Prénom</w:t>
      </w:r>
    </w:p>
    <w:p w:rsidR="00434FBF" w:rsidRPr="00A53B1E" w:rsidRDefault="00434FBF" w:rsidP="00434FBF">
      <w:pPr>
        <w:rPr>
          <w:b/>
          <w:bCs/>
        </w:rPr>
      </w:pPr>
    </w:p>
    <w:p w:rsidR="00434FBF" w:rsidRPr="00A53B1E" w:rsidRDefault="00434FBF" w:rsidP="00434FBF">
      <w:r w:rsidRPr="00A53B1E">
        <w:t>Date de naissance :</w:t>
      </w:r>
    </w:p>
    <w:p w:rsidR="00434FBF" w:rsidRPr="00A53B1E" w:rsidRDefault="00434FBF" w:rsidP="00434FBF"/>
    <w:p w:rsidR="00434FBF" w:rsidRPr="00A53B1E" w:rsidRDefault="00434FBF" w:rsidP="00434FBF"/>
    <w:p w:rsidR="00434FBF" w:rsidRPr="00A53B1E" w:rsidRDefault="00434FBF" w:rsidP="00434FBF">
      <w:r w:rsidRPr="00A53B1E">
        <w:t>Téléphone :</w:t>
      </w:r>
      <w:r w:rsidR="00A53B1E" w:rsidRPr="00A53B1E">
        <w:tab/>
      </w:r>
      <w:r w:rsidR="00A53B1E" w:rsidRPr="00A53B1E">
        <w:tab/>
      </w:r>
      <w:r w:rsidR="00A53B1E" w:rsidRPr="00A53B1E">
        <w:tab/>
      </w:r>
      <w:r w:rsidR="00A53B1E" w:rsidRPr="00A53B1E">
        <w:tab/>
      </w:r>
      <w:r w:rsidR="00A53B1E" w:rsidRPr="00A53B1E">
        <w:tab/>
        <w:t>Email :</w:t>
      </w:r>
    </w:p>
    <w:p w:rsidR="00A53B1E" w:rsidRPr="00A53B1E" w:rsidRDefault="00A53B1E" w:rsidP="00434FBF"/>
    <w:p w:rsidR="00A53B1E" w:rsidRPr="00A53B1E" w:rsidRDefault="00A53B1E" w:rsidP="00434FBF">
      <w:r w:rsidRPr="00A53B1E">
        <w:t>Numéro d’étudiant :</w:t>
      </w:r>
    </w:p>
    <w:p w:rsidR="00A53B1E" w:rsidRDefault="00A53B1E" w:rsidP="00434FBF"/>
    <w:p w:rsidR="00BE01A7" w:rsidRDefault="00BE01A7" w:rsidP="00434FBF">
      <w:r>
        <w:t>Classement PACES :</w:t>
      </w:r>
    </w:p>
    <w:p w:rsidR="00BE01A7" w:rsidRDefault="00BE01A7" w:rsidP="00434FBF"/>
    <w:p w:rsidR="00BE01A7" w:rsidRDefault="00BE01A7" w:rsidP="00434FBF"/>
    <w:p w:rsidR="00BE01A7" w:rsidRDefault="00BE01A7" w:rsidP="00434FBF">
      <w:r>
        <w:t>DFGSM2          DFGSM 3      (rayer la mention inutile)</w:t>
      </w:r>
    </w:p>
    <w:p w:rsidR="00AE0144" w:rsidRDefault="00AE0144" w:rsidP="00AE0144">
      <w:pPr>
        <w:rPr>
          <w:b/>
          <w:bCs/>
          <w:sz w:val="28"/>
          <w:szCs w:val="28"/>
        </w:rPr>
      </w:pPr>
    </w:p>
    <w:p w:rsidR="00AE0144" w:rsidRPr="00AE0144" w:rsidRDefault="00AE0144" w:rsidP="00AE0144">
      <w:pPr>
        <w:rPr>
          <w:b/>
          <w:bCs/>
          <w:i/>
          <w:iCs/>
          <w:color w:val="FF0000"/>
          <w:sz w:val="28"/>
          <w:szCs w:val="28"/>
        </w:rPr>
      </w:pPr>
      <w:r w:rsidRPr="00AE0144">
        <w:rPr>
          <w:b/>
          <w:bCs/>
          <w:i/>
          <w:iCs/>
          <w:color w:val="FF0000"/>
          <w:sz w:val="28"/>
          <w:szCs w:val="28"/>
        </w:rPr>
        <w:t>Semestre 1</w:t>
      </w:r>
    </w:p>
    <w:p w:rsidR="00AE0144" w:rsidRDefault="00AE0144" w:rsidP="00AE0144">
      <w:pPr>
        <w:rPr>
          <w:b/>
          <w:bCs/>
          <w:i/>
          <w:iCs/>
        </w:rPr>
      </w:pPr>
    </w:p>
    <w:p w:rsidR="00AE0144" w:rsidRPr="00434FBF" w:rsidRDefault="00AE0144" w:rsidP="00AE0144">
      <w:pPr>
        <w:rPr>
          <w:b/>
          <w:bCs/>
        </w:rPr>
      </w:pPr>
      <w:r w:rsidRPr="00A53B1E">
        <w:rPr>
          <w:b/>
          <w:bCs/>
          <w:i/>
          <w:iCs/>
        </w:rPr>
        <w:t>Souhait n°1 :</w:t>
      </w:r>
      <w:r w:rsidRPr="00434FBF">
        <w:rPr>
          <w:b/>
          <w:bCs/>
        </w:rPr>
        <w:t xml:space="preserve"> ………………………………………………………………………</w:t>
      </w:r>
      <w:r>
        <w:rPr>
          <w:b/>
          <w:bCs/>
        </w:rPr>
        <w:t>…………</w:t>
      </w:r>
    </w:p>
    <w:p w:rsidR="00AE0144" w:rsidRPr="00434FBF" w:rsidRDefault="00AE0144" w:rsidP="00AE0144">
      <w:pPr>
        <w:rPr>
          <w:b/>
          <w:bCs/>
        </w:rPr>
      </w:pPr>
    </w:p>
    <w:p w:rsidR="00AE0144" w:rsidRPr="00434FBF" w:rsidRDefault="00AE0144" w:rsidP="00AE0144">
      <w:pPr>
        <w:rPr>
          <w:b/>
          <w:bCs/>
        </w:rPr>
      </w:pPr>
      <w:r w:rsidRPr="00A53B1E">
        <w:rPr>
          <w:b/>
          <w:bCs/>
          <w:i/>
          <w:iCs/>
        </w:rPr>
        <w:t>Souhait n°2 :</w:t>
      </w:r>
      <w:r w:rsidRPr="00434FBF">
        <w:rPr>
          <w:b/>
          <w:bCs/>
        </w:rPr>
        <w:t xml:space="preserve"> ………………………………………………………………………</w:t>
      </w:r>
      <w:r>
        <w:rPr>
          <w:b/>
          <w:bCs/>
        </w:rPr>
        <w:t>…………</w:t>
      </w:r>
    </w:p>
    <w:p w:rsidR="00AE0144" w:rsidRDefault="00AE0144" w:rsidP="00AE0144">
      <w:pPr>
        <w:rPr>
          <w:b/>
          <w:bCs/>
        </w:rPr>
      </w:pPr>
    </w:p>
    <w:p w:rsidR="00AE0144" w:rsidRPr="00434FBF" w:rsidRDefault="00AE0144" w:rsidP="00AE0144">
      <w:pPr>
        <w:rPr>
          <w:b/>
          <w:bCs/>
        </w:rPr>
      </w:pPr>
      <w:r w:rsidRPr="00A53B1E">
        <w:rPr>
          <w:b/>
          <w:bCs/>
          <w:i/>
          <w:iCs/>
        </w:rPr>
        <w:t>Souhait n°3 :</w:t>
      </w:r>
      <w:r w:rsidRPr="00434FBF">
        <w:rPr>
          <w:b/>
          <w:bCs/>
        </w:rPr>
        <w:t xml:space="preserve"> ………………………………………………………………………</w:t>
      </w:r>
      <w:r>
        <w:rPr>
          <w:b/>
          <w:bCs/>
        </w:rPr>
        <w:t>…………</w:t>
      </w:r>
    </w:p>
    <w:p w:rsidR="00AE0144" w:rsidRDefault="00AE0144" w:rsidP="00AE0144">
      <w:pPr>
        <w:rPr>
          <w:b/>
          <w:bCs/>
        </w:rPr>
      </w:pPr>
    </w:p>
    <w:p w:rsidR="00AE0144" w:rsidRDefault="00AE0144" w:rsidP="00AE0144">
      <w:pPr>
        <w:rPr>
          <w:b/>
          <w:bCs/>
          <w:sz w:val="28"/>
          <w:szCs w:val="28"/>
        </w:rPr>
      </w:pPr>
    </w:p>
    <w:p w:rsidR="00AE0144" w:rsidRPr="00AE0144" w:rsidRDefault="00AE0144" w:rsidP="00AE0144">
      <w:pPr>
        <w:rPr>
          <w:b/>
          <w:bCs/>
          <w:i/>
          <w:iCs/>
          <w:color w:val="FF0000"/>
          <w:sz w:val="28"/>
          <w:szCs w:val="28"/>
        </w:rPr>
      </w:pPr>
      <w:r w:rsidRPr="00AE0144">
        <w:rPr>
          <w:b/>
          <w:bCs/>
          <w:i/>
          <w:iCs/>
          <w:color w:val="FF0000"/>
          <w:sz w:val="28"/>
          <w:szCs w:val="28"/>
        </w:rPr>
        <w:t xml:space="preserve">Semestre </w:t>
      </w:r>
      <w:r>
        <w:rPr>
          <w:b/>
          <w:bCs/>
          <w:i/>
          <w:iCs/>
          <w:color w:val="FF0000"/>
          <w:sz w:val="28"/>
          <w:szCs w:val="28"/>
        </w:rPr>
        <w:t>2</w:t>
      </w:r>
    </w:p>
    <w:p w:rsidR="00AE0144" w:rsidRDefault="00AE0144" w:rsidP="00AE0144">
      <w:pPr>
        <w:rPr>
          <w:b/>
          <w:bCs/>
          <w:i/>
          <w:iCs/>
        </w:rPr>
      </w:pPr>
    </w:p>
    <w:p w:rsidR="00AE0144" w:rsidRPr="00434FBF" w:rsidRDefault="00AE0144" w:rsidP="00AE0144">
      <w:pPr>
        <w:rPr>
          <w:b/>
          <w:bCs/>
        </w:rPr>
      </w:pPr>
      <w:r w:rsidRPr="00A53B1E">
        <w:rPr>
          <w:b/>
          <w:bCs/>
          <w:i/>
          <w:iCs/>
        </w:rPr>
        <w:t>Souhait n°1 :</w:t>
      </w:r>
      <w:r w:rsidRPr="00434FBF">
        <w:rPr>
          <w:b/>
          <w:bCs/>
        </w:rPr>
        <w:t xml:space="preserve"> ………………………………………………………………………</w:t>
      </w:r>
      <w:r>
        <w:rPr>
          <w:b/>
          <w:bCs/>
        </w:rPr>
        <w:t>…………</w:t>
      </w:r>
    </w:p>
    <w:p w:rsidR="00AE0144" w:rsidRPr="00434FBF" w:rsidRDefault="00AE0144" w:rsidP="00AE0144">
      <w:pPr>
        <w:rPr>
          <w:b/>
          <w:bCs/>
        </w:rPr>
      </w:pPr>
    </w:p>
    <w:p w:rsidR="00AE0144" w:rsidRPr="00434FBF" w:rsidRDefault="00AE0144" w:rsidP="00AE0144">
      <w:pPr>
        <w:rPr>
          <w:b/>
          <w:bCs/>
        </w:rPr>
      </w:pPr>
      <w:r w:rsidRPr="00A53B1E">
        <w:rPr>
          <w:b/>
          <w:bCs/>
          <w:i/>
          <w:iCs/>
        </w:rPr>
        <w:t>Souhait n°2 :</w:t>
      </w:r>
      <w:r w:rsidRPr="00434FBF">
        <w:rPr>
          <w:b/>
          <w:bCs/>
        </w:rPr>
        <w:t xml:space="preserve"> ………………………………………………………………………</w:t>
      </w:r>
      <w:r>
        <w:rPr>
          <w:b/>
          <w:bCs/>
        </w:rPr>
        <w:t>…………</w:t>
      </w:r>
    </w:p>
    <w:p w:rsidR="00AE0144" w:rsidRDefault="00AE0144" w:rsidP="00AE0144">
      <w:pPr>
        <w:rPr>
          <w:b/>
          <w:bCs/>
        </w:rPr>
      </w:pPr>
    </w:p>
    <w:p w:rsidR="00AE0144" w:rsidRPr="00434FBF" w:rsidRDefault="00AE0144" w:rsidP="00AE0144">
      <w:pPr>
        <w:rPr>
          <w:b/>
          <w:bCs/>
        </w:rPr>
      </w:pPr>
      <w:r w:rsidRPr="00A53B1E">
        <w:rPr>
          <w:b/>
          <w:bCs/>
          <w:i/>
          <w:iCs/>
        </w:rPr>
        <w:t>Souhait n°3 :</w:t>
      </w:r>
      <w:r w:rsidRPr="00434FBF">
        <w:rPr>
          <w:b/>
          <w:bCs/>
        </w:rPr>
        <w:t xml:space="preserve"> ………………………………………………………………………</w:t>
      </w:r>
      <w:r>
        <w:rPr>
          <w:b/>
          <w:bCs/>
        </w:rPr>
        <w:t>…………</w:t>
      </w:r>
    </w:p>
    <w:p w:rsidR="00AE0144" w:rsidRDefault="00AE0144" w:rsidP="00AE0144">
      <w:pPr>
        <w:rPr>
          <w:b/>
          <w:bCs/>
        </w:rPr>
      </w:pPr>
    </w:p>
    <w:p w:rsidR="00697225" w:rsidRDefault="00697225" w:rsidP="00434FBF"/>
    <w:p w:rsidR="00F03131" w:rsidRDefault="00F03131" w:rsidP="00434FBF"/>
    <w:p w:rsidR="00A53B1E" w:rsidRDefault="00A53B1E" w:rsidP="00434FBF"/>
    <w:p w:rsidR="00A53B1E" w:rsidRDefault="00A53B1E" w:rsidP="00A53B1E">
      <w:pPr>
        <w:jc w:val="center"/>
      </w:pPr>
      <w:r>
        <w:t xml:space="preserve">Document à faire parvenir avant le </w:t>
      </w:r>
      <w:r w:rsidR="00801518">
        <w:rPr>
          <w:b/>
          <w:bCs/>
        </w:rPr>
        <w:t>17</w:t>
      </w:r>
      <w:r w:rsidRPr="00A53B1E">
        <w:rPr>
          <w:b/>
          <w:bCs/>
        </w:rPr>
        <w:t>septembre 20</w:t>
      </w:r>
      <w:r w:rsidR="00534830">
        <w:rPr>
          <w:b/>
          <w:bCs/>
        </w:rPr>
        <w:t>1</w:t>
      </w:r>
      <w:r w:rsidR="00BE01A7">
        <w:rPr>
          <w:b/>
          <w:bCs/>
        </w:rPr>
        <w:t>6</w:t>
      </w:r>
      <w:r>
        <w:t xml:space="preserve"> aux adresses suivantes :</w:t>
      </w:r>
    </w:p>
    <w:p w:rsidR="00A53B1E" w:rsidRDefault="00B76251" w:rsidP="00A53B1E">
      <w:pPr>
        <w:jc w:val="center"/>
      </w:pPr>
      <w:hyperlink r:id="rId8" w:history="1">
        <w:r w:rsidR="00952A32" w:rsidRPr="006341BB">
          <w:rPr>
            <w:rStyle w:val="Lienhypertexte"/>
          </w:rPr>
          <w:t>olivier.gros@univ-ag.fr</w:t>
        </w:r>
      </w:hyperlink>
    </w:p>
    <w:p w:rsidR="00A53B1E" w:rsidRDefault="00B76251" w:rsidP="00A53B1E">
      <w:pPr>
        <w:jc w:val="center"/>
      </w:pPr>
      <w:hyperlink r:id="rId9" w:history="1">
        <w:r w:rsidR="00A53B1E" w:rsidRPr="00616645">
          <w:rPr>
            <w:rStyle w:val="Lienhypertexte"/>
          </w:rPr>
          <w:t>raymond.cesaire@chu-fortdefrance.fr</w:t>
        </w:r>
      </w:hyperlink>
    </w:p>
    <w:p w:rsidR="00274621" w:rsidRDefault="00B76251" w:rsidP="00274621">
      <w:pPr>
        <w:jc w:val="center"/>
      </w:pPr>
      <w:hyperlink r:id="rId10" w:history="1">
        <w:r w:rsidR="00274621" w:rsidRPr="006341BB">
          <w:rPr>
            <w:rStyle w:val="Lienhypertexte"/>
          </w:rPr>
          <w:t>celia.mitel@univ-ag.fr</w:t>
        </w:r>
      </w:hyperlink>
    </w:p>
    <w:p w:rsidR="00274621" w:rsidRPr="00A53B1E" w:rsidRDefault="00274621" w:rsidP="00A53B1E">
      <w:pPr>
        <w:jc w:val="center"/>
      </w:pPr>
      <w:bookmarkStart w:id="0" w:name="_GoBack"/>
      <w:bookmarkEnd w:id="0"/>
    </w:p>
    <w:sectPr w:rsidR="00274621" w:rsidRPr="00A53B1E" w:rsidSect="001D6F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00" w:rsidRDefault="00052F00">
      <w:r>
        <w:separator/>
      </w:r>
    </w:p>
  </w:endnote>
  <w:endnote w:type="continuationSeparator" w:id="1">
    <w:p w:rsidR="00052F00" w:rsidRDefault="0005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00" w:rsidRDefault="00052F00">
      <w:r>
        <w:separator/>
      </w:r>
    </w:p>
  </w:footnote>
  <w:footnote w:type="continuationSeparator" w:id="1">
    <w:p w:rsidR="00052F00" w:rsidRDefault="00052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D27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66684B"/>
    <w:multiLevelType w:val="hybridMultilevel"/>
    <w:tmpl w:val="B0367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5B57"/>
    <w:rsid w:val="00037B69"/>
    <w:rsid w:val="00052F00"/>
    <w:rsid w:val="00067478"/>
    <w:rsid w:val="000B4243"/>
    <w:rsid w:val="00116F32"/>
    <w:rsid w:val="00121CBC"/>
    <w:rsid w:val="00183095"/>
    <w:rsid w:val="00186068"/>
    <w:rsid w:val="001908D9"/>
    <w:rsid w:val="001B3E6B"/>
    <w:rsid w:val="001D6FF3"/>
    <w:rsid w:val="001F4425"/>
    <w:rsid w:val="002568B2"/>
    <w:rsid w:val="00274289"/>
    <w:rsid w:val="00274621"/>
    <w:rsid w:val="00280C72"/>
    <w:rsid w:val="002950DD"/>
    <w:rsid w:val="00316B74"/>
    <w:rsid w:val="00345A98"/>
    <w:rsid w:val="00376626"/>
    <w:rsid w:val="00387217"/>
    <w:rsid w:val="003C6DF3"/>
    <w:rsid w:val="003E543F"/>
    <w:rsid w:val="00415EE7"/>
    <w:rsid w:val="00434FBF"/>
    <w:rsid w:val="0048620D"/>
    <w:rsid w:val="004F3359"/>
    <w:rsid w:val="004F53E1"/>
    <w:rsid w:val="00513E46"/>
    <w:rsid w:val="00525EBF"/>
    <w:rsid w:val="00534830"/>
    <w:rsid w:val="0059042E"/>
    <w:rsid w:val="00652BA8"/>
    <w:rsid w:val="00697225"/>
    <w:rsid w:val="007126EB"/>
    <w:rsid w:val="007333B3"/>
    <w:rsid w:val="007B4D7C"/>
    <w:rsid w:val="007F715D"/>
    <w:rsid w:val="00801518"/>
    <w:rsid w:val="00815DAD"/>
    <w:rsid w:val="008E63AD"/>
    <w:rsid w:val="009069AF"/>
    <w:rsid w:val="009267C1"/>
    <w:rsid w:val="00952A32"/>
    <w:rsid w:val="009C3A4D"/>
    <w:rsid w:val="00A071E8"/>
    <w:rsid w:val="00A15B57"/>
    <w:rsid w:val="00A357FD"/>
    <w:rsid w:val="00A53B1E"/>
    <w:rsid w:val="00A81711"/>
    <w:rsid w:val="00AD4EA3"/>
    <w:rsid w:val="00AE0144"/>
    <w:rsid w:val="00AE6CD6"/>
    <w:rsid w:val="00B22E22"/>
    <w:rsid w:val="00B57224"/>
    <w:rsid w:val="00B675D5"/>
    <w:rsid w:val="00B76251"/>
    <w:rsid w:val="00BE01A7"/>
    <w:rsid w:val="00BF2BD5"/>
    <w:rsid w:val="00C17571"/>
    <w:rsid w:val="00C30FFB"/>
    <w:rsid w:val="00C67D43"/>
    <w:rsid w:val="00CC6D02"/>
    <w:rsid w:val="00CF5861"/>
    <w:rsid w:val="00D361C3"/>
    <w:rsid w:val="00D43F87"/>
    <w:rsid w:val="00D62CBE"/>
    <w:rsid w:val="00D74E7F"/>
    <w:rsid w:val="00D75F32"/>
    <w:rsid w:val="00DB5070"/>
    <w:rsid w:val="00DC2087"/>
    <w:rsid w:val="00DF20CB"/>
    <w:rsid w:val="00E501B7"/>
    <w:rsid w:val="00E61994"/>
    <w:rsid w:val="00EC0938"/>
    <w:rsid w:val="00ED6CDA"/>
    <w:rsid w:val="00F03131"/>
    <w:rsid w:val="00F8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5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13E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13E4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1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A53B1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F4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4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gros@univ-ag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mpfs.org/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lia.mitel@univ-ag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ymond.cesaire@chu-fortdefranc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DES ANTILLES ET DE LA GUYANE</vt:lpstr>
    </vt:vector>
  </TitlesOfParts>
  <Company/>
  <LinksUpToDate>false</LinksUpToDate>
  <CharactersWithSpaces>2364</CharactersWithSpaces>
  <SharedDoc>false</SharedDoc>
  <HLinks>
    <vt:vector size="18" baseType="variant"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mailto:raymond.cesaire@chu-fortdefrance.fr</vt:lpwstr>
      </vt:variant>
      <vt:variant>
        <vt:lpwstr/>
      </vt:variant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mailto:jsmithra@univ-ag.fr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http://www.afmpfs.org/fr/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DES ANTILLES ET DE LA GUYANE</dc:title>
  <dc:subject/>
  <dc:creator>Cesaire Raymond</dc:creator>
  <cp:keywords/>
  <cp:lastModifiedBy>olivier gros</cp:lastModifiedBy>
  <cp:revision>4</cp:revision>
  <cp:lastPrinted>2014-09-10T20:31:00Z</cp:lastPrinted>
  <dcterms:created xsi:type="dcterms:W3CDTF">2015-09-01T01:48:00Z</dcterms:created>
  <dcterms:modified xsi:type="dcterms:W3CDTF">2016-08-31T20:19:00Z</dcterms:modified>
</cp:coreProperties>
</file>